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5B" w:rsidRPr="00686DB6" w:rsidRDefault="005B265B" w:rsidP="005B265B">
      <w:pPr>
        <w:pStyle w:val="50"/>
        <w:shd w:val="clear" w:color="auto" w:fill="auto"/>
        <w:spacing w:before="0" w:after="0" w:line="360" w:lineRule="auto"/>
        <w:rPr>
          <w:sz w:val="30"/>
          <w:szCs w:val="30"/>
        </w:rPr>
      </w:pPr>
      <w:r w:rsidRPr="00686DB6">
        <w:rPr>
          <w:sz w:val="30"/>
          <w:szCs w:val="30"/>
        </w:rPr>
        <w:t>СТРІЧКОВИЙ ЖИВИЛЬНИК PBRK 16/80 D3 РОЛИКОВИЙ ГРОХОТ RR 0.90X15X42 E ДВОХВАЛЬНА ДРОБАРКА WB 1216</w:t>
      </w:r>
    </w:p>
    <w:p w:rsidR="005B265B" w:rsidRPr="00686DB6" w:rsidRDefault="005B265B" w:rsidP="005B265B">
      <w:pPr>
        <w:pStyle w:val="50"/>
        <w:shd w:val="clear" w:color="auto" w:fill="auto"/>
        <w:spacing w:before="0" w:after="0" w:line="360" w:lineRule="auto"/>
        <w:rPr>
          <w:sz w:val="30"/>
          <w:szCs w:val="30"/>
        </w:rPr>
      </w:pPr>
      <w:r w:rsidRPr="00686DB6">
        <w:rPr>
          <w:sz w:val="30"/>
          <w:szCs w:val="30"/>
        </w:rPr>
        <w:t>ПУЛЬТ КЕРУВАННЯ ОБЛАДНАННЯМ HS</w:t>
      </w:r>
    </w:p>
    <w:p w:rsidR="005B265B" w:rsidRPr="00686DB6" w:rsidRDefault="005B265B" w:rsidP="005B265B">
      <w:pPr>
        <w:pStyle w:val="50"/>
        <w:shd w:val="clear" w:color="auto" w:fill="auto"/>
        <w:spacing w:before="0" w:after="0" w:line="360" w:lineRule="auto"/>
        <w:rPr>
          <w:sz w:val="30"/>
          <w:szCs w:val="30"/>
        </w:rPr>
      </w:pPr>
    </w:p>
    <w:p w:rsidR="005B265B" w:rsidRPr="00686DB6" w:rsidRDefault="005B265B" w:rsidP="005B265B">
      <w:pPr>
        <w:pStyle w:val="50"/>
        <w:shd w:val="clear" w:color="auto" w:fill="auto"/>
        <w:spacing w:before="0" w:after="0" w:line="360" w:lineRule="auto"/>
        <w:rPr>
          <w:sz w:val="30"/>
          <w:szCs w:val="30"/>
        </w:rPr>
        <w:sectPr w:rsidR="005B265B" w:rsidRPr="00686DB6" w:rsidSect="005B265B">
          <w:pgSz w:w="11909" w:h="16838"/>
          <w:pgMar w:top="493" w:right="2270" w:bottom="469" w:left="2764" w:header="0" w:footer="3" w:gutter="0"/>
          <w:cols w:space="720"/>
          <w:noEndnote/>
          <w:docGrid w:linePitch="360"/>
        </w:sectPr>
      </w:pPr>
      <w:r w:rsidRPr="00686DB6">
        <w:rPr>
          <w:sz w:val="30"/>
          <w:szCs w:val="30"/>
        </w:rPr>
        <w:t>СТРІЧКОВИЙ ЖИВИЛЬНИК PBRK 20/60 D4</w:t>
      </w:r>
    </w:p>
    <w:p w:rsidR="005B265B" w:rsidRPr="00AD2F03" w:rsidRDefault="005B265B" w:rsidP="005B265B">
      <w:pPr>
        <w:spacing w:line="360" w:lineRule="auto"/>
        <w:ind w:firstLine="709"/>
        <w:rPr>
          <w:sz w:val="19"/>
          <w:szCs w:val="19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sz w:val="19"/>
          <w:szCs w:val="19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sz w:val="19"/>
          <w:szCs w:val="19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sz w:val="19"/>
          <w:szCs w:val="19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sz w:val="19"/>
          <w:szCs w:val="19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sz w:val="2"/>
          <w:szCs w:val="2"/>
          <w:lang w:val="uk-UA"/>
        </w:rPr>
        <w:sectPr w:rsidR="005B265B" w:rsidRPr="00AD2F0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B265B" w:rsidRPr="00AD2F03" w:rsidRDefault="005B265B" w:rsidP="005B265B">
      <w:pPr>
        <w:spacing w:line="360" w:lineRule="auto"/>
        <w:ind w:firstLine="709"/>
        <w:rPr>
          <w:sz w:val="2"/>
          <w:szCs w:val="2"/>
          <w:lang w:val="uk-UA"/>
        </w:rPr>
      </w:pPr>
    </w:p>
    <w:p w:rsidR="005B265B" w:rsidRPr="00AD2F03" w:rsidRDefault="005B265B" w:rsidP="005B265B">
      <w:pPr>
        <w:keepNext/>
        <w:keepLines/>
        <w:spacing w:line="360" w:lineRule="auto"/>
        <w:ind w:firstLine="709"/>
        <w:rPr>
          <w:lang w:val="uk-UA"/>
        </w:rPr>
      </w:pPr>
      <w:r w:rsidRPr="00AD2F03">
        <w:rPr>
          <w:rStyle w:val="20"/>
          <w:b w:val="0"/>
          <w:bCs w:val="0"/>
          <w:lang w:val="uk-UA"/>
        </w:rPr>
        <w:t>ПРОЕКТНІ ДАНІ</w:t>
      </w:r>
    </w:p>
    <w:p w:rsidR="005B265B" w:rsidRPr="00AD2F03" w:rsidRDefault="005B265B" w:rsidP="005B265B">
      <w:pPr>
        <w:keepNext/>
        <w:keepLines/>
        <w:spacing w:line="360" w:lineRule="auto"/>
        <w:ind w:firstLine="709"/>
        <w:rPr>
          <w:lang w:val="uk-UA"/>
        </w:rPr>
      </w:pPr>
      <w:bookmarkStart w:id="0" w:name="bookmark3"/>
      <w:r w:rsidRPr="00AD2F03">
        <w:rPr>
          <w:rStyle w:val="320"/>
          <w:b w:val="0"/>
          <w:bCs w:val="0"/>
          <w:lang w:val="uk-UA"/>
        </w:rPr>
        <w:t>ВАЛКОВИЙ ГРОХОТ RR 0.90X15X42 E</w:t>
      </w:r>
      <w:bookmarkEnd w:id="0"/>
    </w:p>
    <w:tbl>
      <w:tblPr>
        <w:tblOverlap w:val="never"/>
        <w:tblW w:w="77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25"/>
        <w:gridCol w:w="1803"/>
        <w:gridCol w:w="2491"/>
      </w:tblGrid>
      <w:tr w:rsidR="005B265B" w:rsidRPr="00AD2F03" w:rsidTr="00C1200A">
        <w:trPr>
          <w:trHeight w:hRule="exact" w:val="564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Матеріал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framePr w:w="6739" w:wrap="notBeside" w:vAnchor="text" w:hAnchor="text" w:y="1"/>
              <w:spacing w:line="360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Style w:val="0pt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вапняк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великої</w:t>
            </w:r>
            <w:proofErr w:type="spellEnd"/>
          </w:p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фракції</w:t>
            </w:r>
            <w:proofErr w:type="spellEnd"/>
          </w:p>
        </w:tc>
      </w:tr>
      <w:tr w:rsidR="005B265B" w:rsidRPr="00AD2F03" w:rsidTr="00C1200A">
        <w:trPr>
          <w:trHeight w:hRule="exact" w:val="384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Об’ємна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маса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т/м</w:t>
            </w: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5B265B" w:rsidRPr="00AD2F03" w:rsidTr="00C1200A">
        <w:trPr>
          <w:trHeight w:hRule="exact" w:val="353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Вміст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вологи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ArialUnicodeMS0pt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1pt"/>
                <w:rFonts w:ascii="Times New Roman" w:hAnsi="Times New Roman" w:cs="Times New Roman"/>
                <w:sz w:val="18"/>
                <w:szCs w:val="18"/>
              </w:rPr>
              <w:t>&lt;10</w:t>
            </w:r>
          </w:p>
        </w:tc>
      </w:tr>
      <w:tr w:rsidR="005B265B" w:rsidRPr="00AD2F03" w:rsidTr="00C1200A">
        <w:trPr>
          <w:trHeight w:hRule="exact" w:val="369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Вміст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Si0</w:t>
            </w: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ArialUnicodeMS0pt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невідома</w:t>
            </w:r>
            <w:proofErr w:type="spellEnd"/>
          </w:p>
        </w:tc>
      </w:tr>
      <w:tr w:rsidR="005B265B" w:rsidRPr="00AD2F03" w:rsidTr="00C1200A">
        <w:trPr>
          <w:trHeight w:hRule="exact" w:val="379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Міцність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стискування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Н/мм</w:t>
            </w: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5B265B" w:rsidRPr="00AD2F03" w:rsidTr="00C1200A">
        <w:trPr>
          <w:trHeight w:hRule="exact" w:val="369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Об’єм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подачі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т/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spellEnd"/>
            <w:proofErr w:type="gram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1,250</w:t>
            </w:r>
          </w:p>
        </w:tc>
      </w:tr>
      <w:tr w:rsidR="005B265B" w:rsidRPr="00AD2F03" w:rsidTr="00C1200A">
        <w:trPr>
          <w:trHeight w:hRule="exact" w:val="358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Розмір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гранули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0-300</w:t>
            </w:r>
          </w:p>
        </w:tc>
      </w:tr>
      <w:tr w:rsidR="005B265B" w:rsidRPr="00AD2F03" w:rsidTr="00C1200A">
        <w:trPr>
          <w:trHeight w:hRule="exact" w:val="379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Розмір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комірки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сита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ArialUnicodeMS0pt"/>
                <w:rFonts w:ascii="Times New Roman" w:hAnsi="Times New Roman" w:cs="Times New Roman"/>
                <w:sz w:val="18"/>
                <w:szCs w:val="18"/>
              </w:rPr>
              <w:t>0-100</w:t>
            </w:r>
          </w:p>
        </w:tc>
      </w:tr>
      <w:tr w:rsidR="005B265B" w:rsidRPr="00AD2F03" w:rsidTr="00C1200A">
        <w:trPr>
          <w:trHeight w:hRule="exact" w:val="322"/>
        </w:trPr>
        <w:tc>
          <w:tcPr>
            <w:tcW w:w="34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Прогнозована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виробнича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потужність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т/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spellEnd"/>
            <w:proofErr w:type="gram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1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3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</w:tbl>
    <w:p w:rsidR="005B265B" w:rsidRPr="00AD2F03" w:rsidRDefault="005B265B" w:rsidP="005B265B">
      <w:pPr>
        <w:spacing w:line="360" w:lineRule="auto"/>
        <w:ind w:firstLine="709"/>
        <w:rPr>
          <w:sz w:val="2"/>
          <w:szCs w:val="2"/>
          <w:lang w:val="uk-UA"/>
        </w:rPr>
      </w:pPr>
    </w:p>
    <w:p w:rsidR="005B265B" w:rsidRPr="00AD2F03" w:rsidRDefault="005B265B" w:rsidP="005B265B">
      <w:pPr>
        <w:keepNext/>
        <w:keepLines/>
        <w:spacing w:line="360" w:lineRule="auto"/>
        <w:ind w:firstLine="709"/>
        <w:rPr>
          <w:lang w:val="uk-UA"/>
        </w:rPr>
      </w:pPr>
      <w:bookmarkStart w:id="1" w:name="bookmark4"/>
      <w:r w:rsidRPr="00AD2F03">
        <w:rPr>
          <w:rStyle w:val="320"/>
          <w:b w:val="0"/>
          <w:bCs w:val="0"/>
          <w:lang w:val="uk-UA"/>
        </w:rPr>
        <w:t>ДВОХВАЛЬНА ДРОБАРКА WB 1216 HS</w:t>
      </w:r>
      <w:bookmarkEnd w:id="1"/>
    </w:p>
    <w:tbl>
      <w:tblPr>
        <w:tblOverlap w:val="never"/>
        <w:tblW w:w="77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94"/>
        <w:gridCol w:w="1790"/>
        <w:gridCol w:w="3173"/>
      </w:tblGrid>
      <w:tr w:rsidR="005B265B" w:rsidRPr="00AD2F03" w:rsidTr="00C1200A">
        <w:trPr>
          <w:trHeight w:hRule="exact" w:val="568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Матеріал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framePr w:w="6749" w:wrap="notBeside" w:vAnchor="text" w:hAnchor="text" w:y="1"/>
              <w:spacing w:line="360" w:lineRule="auto"/>
              <w:ind w:firstLine="709"/>
              <w:rPr>
                <w:sz w:val="18"/>
                <w:szCs w:val="18"/>
                <w:lang w:val="uk-UA"/>
              </w:rPr>
            </w:pP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Style w:val="0pt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вапняк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великої</w:t>
            </w:r>
            <w:proofErr w:type="spellEnd"/>
          </w:p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фракції</w:t>
            </w:r>
            <w:proofErr w:type="spellEnd"/>
          </w:p>
        </w:tc>
      </w:tr>
      <w:tr w:rsidR="005B265B" w:rsidRPr="00AD2F03" w:rsidTr="00C1200A">
        <w:trPr>
          <w:trHeight w:hRule="exact" w:val="350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Об’ємна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маса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т/м</w:t>
            </w:r>
            <w:r w:rsidRPr="00AD2F03">
              <w:rPr>
                <w:rStyle w:val="0pt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1.5</w:t>
            </w:r>
          </w:p>
        </w:tc>
      </w:tr>
      <w:tr w:rsidR="005B265B" w:rsidRPr="00AD2F03" w:rsidTr="00C1200A">
        <w:trPr>
          <w:trHeight w:hRule="exact" w:val="331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Вміст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вологи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%</w:t>
            </w: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&lt;10</w:t>
            </w:r>
          </w:p>
        </w:tc>
      </w:tr>
      <w:tr w:rsidR="005B265B" w:rsidRPr="00AD2F03" w:rsidTr="00C1200A">
        <w:trPr>
          <w:trHeight w:hRule="exact" w:val="341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Вміст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Si0</w:t>
            </w:r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%</w:t>
            </w: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невідомо</w:t>
            </w:r>
            <w:proofErr w:type="spellEnd"/>
          </w:p>
        </w:tc>
      </w:tr>
      <w:tr w:rsidR="005B265B" w:rsidRPr="00AD2F03" w:rsidTr="00C1200A">
        <w:trPr>
          <w:trHeight w:hRule="exact" w:val="360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Міцність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rFonts w:ascii="Times New Roman" w:hAnsi="Times New Roman" w:cs="Times New Roman"/>
                <w:sz w:val="18"/>
                <w:szCs w:val="18"/>
              </w:rPr>
              <w:t>стискування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Н/мм</w:t>
            </w:r>
            <w:r w:rsidRPr="00AD2F03">
              <w:rPr>
                <w:rStyle w:val="0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50</w:t>
            </w:r>
          </w:p>
        </w:tc>
      </w:tr>
      <w:tr w:rsidR="005B265B" w:rsidRPr="00AD2F03" w:rsidTr="00C1200A">
        <w:trPr>
          <w:trHeight w:hRule="exact" w:val="346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Пропускна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здатність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gramStart"/>
            <w:r w:rsidRPr="00AD2F03">
              <w:rPr>
                <w:rStyle w:val="0pt"/>
                <w:sz w:val="18"/>
                <w:szCs w:val="18"/>
              </w:rPr>
              <w:t>т/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год</w:t>
            </w:r>
            <w:proofErr w:type="spellEnd"/>
            <w:proofErr w:type="gramEnd"/>
            <w:r w:rsidRPr="00AD2F03">
              <w:rPr>
                <w:rStyle w:val="0pt"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500</w:t>
            </w:r>
          </w:p>
        </w:tc>
      </w:tr>
      <w:tr w:rsidR="005B265B" w:rsidRPr="00AD2F03" w:rsidTr="00C1200A">
        <w:trPr>
          <w:trHeight w:hRule="exact" w:val="331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Розмір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гранули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100-300</w:t>
            </w:r>
          </w:p>
        </w:tc>
      </w:tr>
      <w:tr w:rsidR="005B265B" w:rsidRPr="00AD2F03" w:rsidTr="00C1200A">
        <w:trPr>
          <w:trHeight w:hRule="exact" w:val="264"/>
        </w:trPr>
        <w:tc>
          <w:tcPr>
            <w:tcW w:w="279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Розмір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готової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продукції</w:t>
            </w:r>
            <w:proofErr w:type="spellEnd"/>
          </w:p>
        </w:tc>
        <w:tc>
          <w:tcPr>
            <w:tcW w:w="1790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173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6749" w:wrap="notBeside" w:vAnchor="text" w:hAnchor="text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98% &lt;100</w:t>
            </w:r>
          </w:p>
        </w:tc>
      </w:tr>
    </w:tbl>
    <w:p w:rsidR="005B265B" w:rsidRPr="00AD2F03" w:rsidRDefault="005B265B" w:rsidP="005B265B">
      <w:pPr>
        <w:spacing w:line="360" w:lineRule="auto"/>
        <w:ind w:firstLine="709"/>
        <w:rPr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14"/>
        <w:gridCol w:w="907"/>
        <w:gridCol w:w="3187"/>
      </w:tblGrid>
      <w:tr w:rsidR="005B265B" w:rsidRPr="00AD2F03" w:rsidTr="00C1200A">
        <w:trPr>
          <w:trHeight w:hRule="exact" w:val="293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Тем-ра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зовнішнього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2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°C</w:t>
            </w: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 xml:space="preserve">-20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до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+35</w:t>
            </w:r>
          </w:p>
        </w:tc>
      </w:tr>
      <w:tr w:rsidR="005B265B" w:rsidRPr="00AD2F03" w:rsidTr="00C1200A">
        <w:trPr>
          <w:trHeight w:hRule="exact" w:val="276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5B265B">
              <w:rPr>
                <w:rStyle w:val="0pt"/>
                <w:sz w:val="18"/>
                <w:szCs w:val="18"/>
                <w:lang w:val="ru-RU"/>
              </w:rPr>
              <w:t>Р</w:t>
            </w:r>
            <w:proofErr w:type="gramEnd"/>
            <w:r w:rsidRPr="005B265B">
              <w:rPr>
                <w:rStyle w:val="0pt"/>
                <w:sz w:val="18"/>
                <w:szCs w:val="18"/>
                <w:lang w:val="ru-RU"/>
              </w:rPr>
              <w:t>івень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встановлення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(над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рівнем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моря)</w:t>
            </w:r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2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м</w:t>
            </w: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&lt;1,000</w:t>
            </w:r>
          </w:p>
        </w:tc>
      </w:tr>
      <w:tr w:rsidR="005B265B" w:rsidRPr="00AD2F03" w:rsidTr="00C1200A">
        <w:trPr>
          <w:trHeight w:hRule="exact" w:val="355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Електропостачання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2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В</w:t>
            </w: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400 AC ±5 %</w:t>
            </w:r>
          </w:p>
        </w:tc>
      </w:tr>
      <w:tr w:rsidR="005B265B" w:rsidRPr="00AD2F03" w:rsidTr="00C1200A">
        <w:trPr>
          <w:trHeight w:hRule="exact" w:val="350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Частота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мережі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20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50 ±3 %</w:t>
            </w:r>
          </w:p>
        </w:tc>
      </w:tr>
      <w:tr w:rsidR="005B265B" w:rsidRPr="00EF0036" w:rsidTr="00C1200A">
        <w:trPr>
          <w:trHeight w:hRule="exact" w:val="418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Місце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встановлення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framePr w:w="7608" w:wrap="notBeside" w:vAnchor="text" w:hAnchor="text" w:xAlign="center" w:y="1"/>
              <w:spacing w:line="360" w:lineRule="auto"/>
              <w:ind w:firstLine="20"/>
              <w:rPr>
                <w:sz w:val="18"/>
                <w:szCs w:val="18"/>
                <w:lang w:val="uk-UA"/>
              </w:rPr>
            </w:pP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5B265B">
              <w:rPr>
                <w:rStyle w:val="0pt"/>
                <w:sz w:val="18"/>
                <w:szCs w:val="18"/>
                <w:lang w:val="ru-RU"/>
              </w:rPr>
              <w:t xml:space="preserve">в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приміщенні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/ на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відкритому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пові</w:t>
            </w:r>
            <w:proofErr w:type="gramStart"/>
            <w:r w:rsidRPr="005B265B">
              <w:rPr>
                <w:rStyle w:val="0pt"/>
                <w:sz w:val="18"/>
                <w:szCs w:val="18"/>
                <w:lang w:val="ru-RU"/>
              </w:rPr>
              <w:t>тр</w:t>
            </w:r>
            <w:proofErr w:type="gramEnd"/>
            <w:r w:rsidRPr="005B265B">
              <w:rPr>
                <w:rStyle w:val="0pt"/>
                <w:sz w:val="18"/>
                <w:szCs w:val="18"/>
                <w:lang w:val="ru-RU"/>
              </w:rPr>
              <w:t>і</w:t>
            </w:r>
            <w:proofErr w:type="spellEnd"/>
          </w:p>
        </w:tc>
      </w:tr>
      <w:tr w:rsidR="005B265B" w:rsidRPr="00AD2F03" w:rsidTr="00C1200A">
        <w:trPr>
          <w:trHeight w:hRule="exact" w:val="380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Напруга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мережі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керування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2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В</w:t>
            </w: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24 DC</w:t>
            </w:r>
          </w:p>
        </w:tc>
      </w:tr>
      <w:tr w:rsidR="005B265B" w:rsidRPr="00AD2F03" w:rsidTr="00C1200A">
        <w:trPr>
          <w:trHeight w:hRule="exact" w:val="528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Мова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виконання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креслень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framePr w:w="7608" w:wrap="notBeside" w:vAnchor="text" w:hAnchor="text" w:xAlign="center" w:y="1"/>
              <w:spacing w:line="360" w:lineRule="auto"/>
              <w:ind w:firstLine="20"/>
              <w:rPr>
                <w:sz w:val="18"/>
                <w:szCs w:val="18"/>
                <w:lang w:val="uk-UA"/>
              </w:rPr>
            </w:pP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англійська</w:t>
            </w:r>
            <w:proofErr w:type="spellEnd"/>
          </w:p>
        </w:tc>
      </w:tr>
      <w:tr w:rsidR="005B265B" w:rsidRPr="00EF0036" w:rsidTr="00C1200A">
        <w:trPr>
          <w:trHeight w:hRule="exact" w:val="792"/>
          <w:jc w:val="center"/>
        </w:trPr>
        <w:tc>
          <w:tcPr>
            <w:tcW w:w="3514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709"/>
              <w:jc w:val="left"/>
              <w:rPr>
                <w:sz w:val="18"/>
                <w:szCs w:val="18"/>
              </w:rPr>
            </w:pPr>
            <w:proofErr w:type="spellStart"/>
            <w:r w:rsidRPr="00AD2F03">
              <w:rPr>
                <w:rStyle w:val="0pt"/>
                <w:sz w:val="18"/>
                <w:szCs w:val="18"/>
              </w:rPr>
              <w:t>Технічні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стандарти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та</w:t>
            </w:r>
            <w:proofErr w:type="spellEnd"/>
            <w:r w:rsidRPr="00AD2F03">
              <w:rPr>
                <w:rStyle w:val="0pt"/>
                <w:sz w:val="18"/>
                <w:szCs w:val="18"/>
              </w:rPr>
              <w:t xml:space="preserve"> </w:t>
            </w:r>
            <w:proofErr w:type="spellStart"/>
            <w:r w:rsidRPr="00AD2F03">
              <w:rPr>
                <w:rStyle w:val="0pt"/>
                <w:sz w:val="18"/>
                <w:szCs w:val="18"/>
              </w:rPr>
              <w:t>акти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5B265B" w:rsidRPr="00AD2F03" w:rsidRDefault="005B265B" w:rsidP="00C1200A">
            <w:pPr>
              <w:framePr w:w="7608" w:wrap="notBeside" w:vAnchor="text" w:hAnchor="text" w:xAlign="center" w:y="1"/>
              <w:spacing w:line="360" w:lineRule="auto"/>
              <w:ind w:firstLine="20"/>
              <w:rPr>
                <w:sz w:val="18"/>
                <w:szCs w:val="18"/>
                <w:lang w:val="uk-UA"/>
              </w:rPr>
            </w:pPr>
          </w:p>
        </w:tc>
        <w:tc>
          <w:tcPr>
            <w:tcW w:w="3187" w:type="dxa"/>
            <w:shd w:val="clear" w:color="auto" w:fill="FFFFFF"/>
          </w:tcPr>
          <w:p w:rsidR="005B265B" w:rsidRPr="00AD2F03" w:rsidRDefault="005B265B" w:rsidP="00C1200A">
            <w:pPr>
              <w:pStyle w:val="51"/>
              <w:framePr w:w="7608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18"/>
                <w:szCs w:val="18"/>
              </w:rPr>
            </w:pPr>
            <w:r w:rsidRPr="00AD2F03">
              <w:rPr>
                <w:rStyle w:val="0pt"/>
                <w:sz w:val="18"/>
                <w:szCs w:val="18"/>
              </w:rPr>
              <w:t>EN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 </w:t>
            </w:r>
            <w:r w:rsidRPr="00AD2F03">
              <w:rPr>
                <w:rStyle w:val="0pt"/>
                <w:sz w:val="18"/>
                <w:szCs w:val="18"/>
              </w:rPr>
              <w:t>ISO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, </w:t>
            </w:r>
            <w:r w:rsidRPr="00AD2F03">
              <w:rPr>
                <w:rStyle w:val="0pt"/>
                <w:sz w:val="18"/>
                <w:szCs w:val="18"/>
              </w:rPr>
              <w:t>EN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, </w:t>
            </w:r>
            <w:r w:rsidRPr="00AD2F03">
              <w:rPr>
                <w:rStyle w:val="0pt"/>
                <w:sz w:val="18"/>
                <w:szCs w:val="18"/>
              </w:rPr>
              <w:t>DIN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, </w:t>
            </w:r>
            <w:r w:rsidRPr="00AD2F03">
              <w:rPr>
                <w:rStyle w:val="0pt"/>
                <w:sz w:val="18"/>
                <w:szCs w:val="18"/>
              </w:rPr>
              <w:t>VDE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, </w:t>
            </w:r>
            <w:r w:rsidRPr="00AD2F03">
              <w:rPr>
                <w:rStyle w:val="0pt"/>
                <w:sz w:val="18"/>
                <w:szCs w:val="18"/>
              </w:rPr>
              <w:t>VDI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>, 2006/42/</w:t>
            </w:r>
            <w:r w:rsidRPr="00AD2F03">
              <w:rPr>
                <w:rStyle w:val="0pt"/>
                <w:sz w:val="18"/>
                <w:szCs w:val="18"/>
              </w:rPr>
              <w:t>EC</w:t>
            </w:r>
            <w:r w:rsidRPr="005B265B">
              <w:rPr>
                <w:rStyle w:val="0pt"/>
                <w:sz w:val="18"/>
                <w:szCs w:val="18"/>
                <w:lang w:val="ru-RU"/>
              </w:rPr>
              <w:t xml:space="preserve"> «Директива про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машинне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265B">
              <w:rPr>
                <w:rStyle w:val="0pt"/>
                <w:sz w:val="18"/>
                <w:szCs w:val="18"/>
                <w:lang w:val="ru-RU"/>
              </w:rPr>
              <w:t>обладнання</w:t>
            </w:r>
            <w:proofErr w:type="spellEnd"/>
            <w:r w:rsidRPr="005B265B">
              <w:rPr>
                <w:rStyle w:val="0pt"/>
                <w:sz w:val="18"/>
                <w:szCs w:val="18"/>
                <w:lang w:val="ru-RU"/>
              </w:rPr>
              <w:t>»</w:t>
            </w:r>
          </w:p>
        </w:tc>
      </w:tr>
    </w:tbl>
    <w:p w:rsidR="005B265B" w:rsidRPr="00AD2F03" w:rsidRDefault="005B265B" w:rsidP="005B265B">
      <w:pPr>
        <w:spacing w:line="360" w:lineRule="auto"/>
        <w:ind w:firstLine="709"/>
        <w:rPr>
          <w:sz w:val="2"/>
          <w:szCs w:val="2"/>
          <w:lang w:val="uk-UA"/>
        </w:rPr>
      </w:pPr>
    </w:p>
    <w:p w:rsidR="005B265B" w:rsidRPr="00AD2F03" w:rsidRDefault="005B265B" w:rsidP="005B265B">
      <w:pPr>
        <w:spacing w:line="360" w:lineRule="auto"/>
        <w:ind w:firstLine="709"/>
        <w:rPr>
          <w:lang w:val="uk-UA"/>
        </w:rPr>
      </w:pPr>
      <w:r w:rsidRPr="00AD2F03">
        <w:rPr>
          <w:rStyle w:val="30"/>
          <w:b w:val="0"/>
          <w:bCs w:val="0"/>
          <w:lang w:val="uk-UA"/>
        </w:rPr>
        <w:t>ПРИМІТКА</w:t>
      </w:r>
    </w:p>
    <w:p w:rsidR="005B265B" w:rsidRPr="005B265B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  <w:rPr>
          <w:rStyle w:val="0pt"/>
          <w:lang w:val="ru-RU"/>
        </w:rPr>
      </w:pPr>
      <w:proofErr w:type="spellStart"/>
      <w:r w:rsidRPr="005B265B">
        <w:rPr>
          <w:rStyle w:val="0pt"/>
          <w:lang w:val="ru-RU"/>
        </w:rPr>
        <w:t>Вартість</w:t>
      </w:r>
      <w:proofErr w:type="spellEnd"/>
      <w:r w:rsidRPr="005B265B">
        <w:rPr>
          <w:rStyle w:val="0pt"/>
          <w:lang w:val="ru-RU"/>
        </w:rPr>
        <w:t xml:space="preserve"> </w:t>
      </w:r>
      <w:proofErr w:type="spellStart"/>
      <w:r w:rsidRPr="005B265B">
        <w:rPr>
          <w:rStyle w:val="0pt"/>
          <w:lang w:val="ru-RU"/>
        </w:rPr>
        <w:t>сертифікатів</w:t>
      </w:r>
      <w:proofErr w:type="spellEnd"/>
      <w:r w:rsidRPr="005B265B">
        <w:rPr>
          <w:rStyle w:val="0pt"/>
          <w:lang w:val="ru-RU"/>
        </w:rPr>
        <w:t xml:space="preserve">, </w:t>
      </w:r>
      <w:proofErr w:type="spellStart"/>
      <w:r w:rsidRPr="005B265B">
        <w:rPr>
          <w:rStyle w:val="0pt"/>
          <w:lang w:val="ru-RU"/>
        </w:rPr>
        <w:t>наданих</w:t>
      </w:r>
      <w:proofErr w:type="spellEnd"/>
      <w:r w:rsidRPr="005B265B">
        <w:rPr>
          <w:rStyle w:val="0pt"/>
          <w:lang w:val="ru-RU"/>
        </w:rPr>
        <w:t xml:space="preserve"> за </w:t>
      </w:r>
      <w:proofErr w:type="spellStart"/>
      <w:r w:rsidRPr="005B265B">
        <w:rPr>
          <w:rStyle w:val="0pt"/>
          <w:lang w:val="ru-RU"/>
        </w:rPr>
        <w:t>вимогою</w:t>
      </w:r>
      <w:proofErr w:type="spellEnd"/>
      <w:r w:rsidRPr="005B265B">
        <w:rPr>
          <w:rStyle w:val="0pt"/>
          <w:lang w:val="ru-RU"/>
        </w:rPr>
        <w:t xml:space="preserve">, не </w:t>
      </w:r>
      <w:proofErr w:type="spellStart"/>
      <w:r w:rsidRPr="005B265B">
        <w:rPr>
          <w:rStyle w:val="0pt"/>
          <w:lang w:val="ru-RU"/>
        </w:rPr>
        <w:t>враховано</w:t>
      </w:r>
      <w:proofErr w:type="spellEnd"/>
      <w:r w:rsidRPr="005B265B">
        <w:rPr>
          <w:rStyle w:val="0pt"/>
          <w:lang w:val="ru-RU"/>
        </w:rPr>
        <w:t>.</w:t>
      </w:r>
    </w:p>
    <w:p w:rsidR="005B265B" w:rsidRPr="005B265B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  <w:rPr>
          <w:rStyle w:val="0pt"/>
          <w:lang w:val="ru-RU"/>
        </w:rPr>
      </w:pPr>
    </w:p>
    <w:p w:rsidR="005B265B" w:rsidRPr="005B265B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  <w:rPr>
          <w:rStyle w:val="0pt"/>
          <w:lang w:val="ru-RU"/>
        </w:rPr>
      </w:pP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  <w:sectPr w:rsidR="005B265B" w:rsidRPr="00AD2F03">
          <w:footerReference w:type="default" r:id="rId5"/>
          <w:pgSz w:w="11909" w:h="16838"/>
          <w:pgMar w:top="1930" w:right="2272" w:bottom="874" w:left="1797" w:header="0" w:footer="3" w:gutter="0"/>
          <w:cols w:space="720"/>
          <w:noEndnote/>
          <w:docGrid w:linePitch="360"/>
        </w:sectPr>
      </w:pPr>
    </w:p>
    <w:p w:rsidR="005B265B" w:rsidRPr="00AD2F03" w:rsidRDefault="005B265B" w:rsidP="005B265B">
      <w:pPr>
        <w:numPr>
          <w:ilvl w:val="0"/>
          <w:numId w:val="1"/>
        </w:numPr>
        <w:tabs>
          <w:tab w:val="left" w:pos="937"/>
        </w:tabs>
        <w:spacing w:line="360" w:lineRule="auto"/>
        <w:ind w:firstLine="709"/>
        <w:rPr>
          <w:lang w:val="uk-UA"/>
        </w:rPr>
      </w:pPr>
      <w:r w:rsidRPr="00AD2F03">
        <w:rPr>
          <w:rStyle w:val="30"/>
          <w:b w:val="0"/>
          <w:bCs w:val="0"/>
          <w:lang w:val="uk-UA"/>
        </w:rPr>
        <w:lastRenderedPageBreak/>
        <w:t>«</w:t>
      </w:r>
      <w:proofErr w:type="spellStart"/>
      <w:r w:rsidRPr="00AD2F03">
        <w:rPr>
          <w:rStyle w:val="30"/>
          <w:b w:val="0"/>
          <w:bCs w:val="0"/>
          <w:lang w:val="uk-UA"/>
        </w:rPr>
        <w:t>Хаземаг</w:t>
      </w:r>
      <w:proofErr w:type="spellEnd"/>
      <w:r w:rsidRPr="00AD2F03">
        <w:rPr>
          <w:rStyle w:val="30"/>
          <w:b w:val="0"/>
          <w:bCs w:val="0"/>
          <w:lang w:val="uk-UA"/>
        </w:rPr>
        <w:t xml:space="preserve">» </w:t>
      </w:r>
      <w:r>
        <w:rPr>
          <w:rStyle w:val="30"/>
          <w:b w:val="0"/>
          <w:bCs w:val="0"/>
          <w:lang w:val="uk-UA"/>
        </w:rPr>
        <w:t>пластинчатий</w:t>
      </w:r>
      <w:r w:rsidRPr="00AD2F03">
        <w:rPr>
          <w:rStyle w:val="30"/>
          <w:b w:val="0"/>
          <w:bCs w:val="0"/>
          <w:lang w:val="uk-UA"/>
        </w:rPr>
        <w:t xml:space="preserve"> живильник PBRK16/80-D3</w:t>
      </w: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</w:pPr>
      <w:r w:rsidRPr="00AD2F03">
        <w:t>Електромеханічний двигун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Опорну раму виконано з конструкційної сталі, щоб забезпечити стабільність та міцність конструкції за будь-яких експлуатаційних умов. Відбійники кріпляться до основної рами.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Пластини пластинчатого конвеєра кріпляться болтами до двох тяг підсилених ланцюга тракторного типу. Спеціально спроектовані піддони пластинчатого конвеєра перекриваються, щоб уникнути просипів у середині живильника.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Тракторний ланцюг рухається по опорних катках, що встановлено на основній рамі. У бункері опорні катки встановлено на гумових підкладках для амортизації ударного навантаження. На зворотному боці пластинчатого живильника піддони підтримуються допоміжними валками.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Між двома тягами в бункері розташовано середню секцію направляючі, виконані з поліетилену.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Вал двигуна та кінець вала оснащено змінними сегментами зубчатого вінця.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Передача потужності регулюється планетарним редуктором, муфтою, двигуном і вихідним валом, розташованими з одного боку валу двигуна.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 xml:space="preserve">Обидва комплекти тракторного ланцюга заздалегідь натягнуто за допомогою гідравлічних циліндрів і </w:t>
      </w:r>
      <w:proofErr w:type="spellStart"/>
      <w:r w:rsidRPr="00AD2F03">
        <w:t>тарельних</w:t>
      </w:r>
      <w:proofErr w:type="spellEnd"/>
      <w:r w:rsidRPr="00AD2F03">
        <w:t xml:space="preserve"> пружин. Гідравлічні циліндри активуються ручним насосом.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З’єднання роликів і ланцюга оснащені змазкою на весь термін служби. Підшипники приводу та натяжний вал змащуються вручну.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Привод і головний та кінцевий вали закрито захисними кожухами та огородженням.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Кінцевий вал обладнано датчиком руху для підтвердження спрацювання.</w:t>
      </w: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</w:pP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left="708" w:firstLine="709"/>
        <w:jc w:val="left"/>
      </w:pPr>
      <w:proofErr w:type="spellStart"/>
      <w:r w:rsidRPr="00AD2F03">
        <w:rPr>
          <w:rStyle w:val="a4"/>
        </w:rPr>
        <w:t>Технічні</w:t>
      </w:r>
      <w:proofErr w:type="spellEnd"/>
      <w:r w:rsidRPr="00AD2F03">
        <w:rPr>
          <w:rStyle w:val="a4"/>
        </w:rPr>
        <w:t xml:space="preserve"> </w:t>
      </w:r>
      <w:proofErr w:type="spellStart"/>
      <w:r w:rsidRPr="00AD2F03">
        <w:rPr>
          <w:rStyle w:val="a4"/>
        </w:rPr>
        <w:t>характеристики</w:t>
      </w:r>
      <w:proofErr w:type="spellEnd"/>
    </w:p>
    <w:tbl>
      <w:tblPr>
        <w:tblW w:w="0" w:type="auto"/>
        <w:tblInd w:w="15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41"/>
        <w:gridCol w:w="1480"/>
        <w:gridCol w:w="2101"/>
      </w:tblGrid>
      <w:tr w:rsidR="005B265B" w:rsidRPr="00AD2F03" w:rsidTr="00C1200A">
        <w:trPr>
          <w:trHeight w:hRule="exact" w:val="254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Розмір ланцюга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spacing w:line="360" w:lineRule="auto"/>
              <w:ind w:firstLine="709"/>
              <w:rPr>
                <w:sz w:val="10"/>
                <w:szCs w:val="10"/>
                <w:lang w:val="uk-UA"/>
              </w:rPr>
            </w:pP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D3</w:t>
            </w:r>
          </w:p>
        </w:tc>
      </w:tr>
      <w:tr w:rsidR="005B265B" w:rsidRPr="00AD2F03" w:rsidTr="00C1200A">
        <w:trPr>
          <w:trHeight w:hRule="exact" w:val="245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Ширина конвеєра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мм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1,600</w:t>
            </w:r>
          </w:p>
        </w:tc>
      </w:tr>
      <w:tr w:rsidR="005B265B" w:rsidRPr="00AD2F03" w:rsidTr="00C1200A">
        <w:trPr>
          <w:trHeight w:hRule="exact" w:val="230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Довжина конвеєра A-A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м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8.0</w:t>
            </w:r>
          </w:p>
        </w:tc>
      </w:tr>
      <w:tr w:rsidR="005B265B" w:rsidRPr="00AD2F03" w:rsidTr="00C1200A">
        <w:trPr>
          <w:trHeight w:hRule="exact" w:val="211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Товщина піддонів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мм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20</w:t>
            </w:r>
          </w:p>
        </w:tc>
      </w:tr>
      <w:tr w:rsidR="005B265B" w:rsidRPr="00AD2F03" w:rsidTr="00C1200A">
        <w:trPr>
          <w:trHeight w:hRule="exact" w:val="235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Кут нахилу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rPr>
                <w:vertAlign w:val="superscript"/>
              </w:rPr>
              <w:t>0</w:t>
            </w:r>
            <w:r w:rsidRPr="00AD2F03">
              <w:t>С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0</w:t>
            </w:r>
          </w:p>
        </w:tc>
      </w:tr>
      <w:tr w:rsidR="005B265B" w:rsidRPr="00AD2F03" w:rsidTr="00C1200A">
        <w:trPr>
          <w:trHeight w:hRule="exact" w:val="240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Робоча швидкість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м/сек.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0.1-0.2</w:t>
            </w:r>
          </w:p>
        </w:tc>
      </w:tr>
      <w:tr w:rsidR="005B265B" w:rsidRPr="00AD2F03" w:rsidTr="00C1200A">
        <w:trPr>
          <w:trHeight w:hRule="exact" w:val="226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Встановлена потужність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кВт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37</w:t>
            </w:r>
          </w:p>
        </w:tc>
      </w:tr>
      <w:tr w:rsidR="005B265B" w:rsidRPr="00AD2F03" w:rsidTr="00C1200A">
        <w:trPr>
          <w:trHeight w:hRule="exact" w:val="575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Рекомендований частотний перетворювач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кВт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240" w:lineRule="auto"/>
              <w:ind w:firstLine="0"/>
              <w:jc w:val="center"/>
            </w:pPr>
            <w:r w:rsidRPr="00AD2F03">
              <w:t>45 (включено в поставку)</w:t>
            </w:r>
          </w:p>
        </w:tc>
      </w:tr>
      <w:tr w:rsidR="005B265B" w:rsidRPr="00AD2F03" w:rsidTr="00C1200A">
        <w:trPr>
          <w:trHeight w:hRule="exact" w:val="250"/>
        </w:trPr>
        <w:tc>
          <w:tcPr>
            <w:tcW w:w="334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Вага</w:t>
            </w:r>
          </w:p>
        </w:tc>
        <w:tc>
          <w:tcPr>
            <w:tcW w:w="1480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center"/>
            </w:pPr>
            <w:r w:rsidRPr="00AD2F03">
              <w:t>кг</w:t>
            </w:r>
          </w:p>
        </w:tc>
        <w:tc>
          <w:tcPr>
            <w:tcW w:w="210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center"/>
            </w:pPr>
            <w:r w:rsidRPr="00AD2F03">
              <w:t>25,000</w:t>
            </w:r>
          </w:p>
        </w:tc>
      </w:tr>
    </w:tbl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</w:pPr>
    </w:p>
    <w:p w:rsidR="005B265B" w:rsidRPr="00AD2F03" w:rsidRDefault="005B265B" w:rsidP="005B265B">
      <w:pPr>
        <w:spacing w:line="360" w:lineRule="auto"/>
        <w:ind w:firstLine="709"/>
        <w:rPr>
          <w:sz w:val="2"/>
          <w:szCs w:val="2"/>
          <w:lang w:val="uk-UA"/>
        </w:rPr>
      </w:pPr>
    </w:p>
    <w:p w:rsidR="005B265B" w:rsidRPr="00AD2F03" w:rsidRDefault="005B265B" w:rsidP="005B265B">
      <w:pPr>
        <w:numPr>
          <w:ilvl w:val="0"/>
          <w:numId w:val="1"/>
        </w:numPr>
        <w:tabs>
          <w:tab w:val="left" w:pos="913"/>
        </w:tabs>
        <w:spacing w:line="360" w:lineRule="auto"/>
        <w:ind w:firstLine="709"/>
        <w:rPr>
          <w:lang w:val="uk-UA"/>
        </w:rPr>
      </w:pPr>
      <w:r w:rsidRPr="00AD2F03">
        <w:rPr>
          <w:rStyle w:val="30"/>
          <w:b w:val="0"/>
          <w:bCs w:val="0"/>
          <w:lang w:val="uk-UA"/>
        </w:rPr>
        <w:t>«</w:t>
      </w:r>
      <w:proofErr w:type="spellStart"/>
      <w:r w:rsidRPr="00AD2F03">
        <w:rPr>
          <w:rStyle w:val="30"/>
          <w:b w:val="0"/>
          <w:bCs w:val="0"/>
          <w:lang w:val="uk-UA"/>
        </w:rPr>
        <w:t>Хаземаг</w:t>
      </w:r>
      <w:proofErr w:type="spellEnd"/>
      <w:r w:rsidRPr="00AD2F03">
        <w:rPr>
          <w:rStyle w:val="30"/>
          <w:b w:val="0"/>
          <w:bCs w:val="0"/>
          <w:lang w:val="uk-UA"/>
        </w:rPr>
        <w:t>» конвеєр просипів RKF 16/80</w:t>
      </w: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</w:pPr>
      <w:r w:rsidRPr="00AD2F03">
        <w:t>Для пластинчатого живильника</w:t>
      </w:r>
    </w:p>
    <w:p w:rsidR="005B265B" w:rsidRPr="00AD2F03" w:rsidRDefault="005B265B" w:rsidP="005B265B">
      <w:pPr>
        <w:pStyle w:val="51"/>
        <w:shd w:val="clear" w:color="auto" w:fill="auto"/>
        <w:spacing w:before="0" w:line="360" w:lineRule="auto"/>
        <w:ind w:firstLine="709"/>
        <w:jc w:val="left"/>
      </w:pPr>
      <w:r w:rsidRPr="00AD2F03">
        <w:t>Конвеєр просипів встановлюється під пластинчатим живильником з фланцями з болтовим кріпленням. Механізм складається з наступних компонентів: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Вал двигуна в зборі з 2-ма литими цепними зірочками та корінними підшипниками.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Передачею потужності за допомогою двигуна з редуктором.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2 набори сталевих ланцюгів з круглими ланками та скребками, що кріпляться болтами з заданим кроком.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Натяжний вал у зборі з 2-ма литими цепними зірочками та корінними підшипниками.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Попередня натяжка ланцюгів за допомогою натяжних шпинделів з пружинами.</w:t>
      </w:r>
    </w:p>
    <w:p w:rsidR="005B265B" w:rsidRPr="00AD2F03" w:rsidRDefault="005B265B" w:rsidP="005B265B">
      <w:pPr>
        <w:pStyle w:val="51"/>
        <w:numPr>
          <w:ilvl w:val="0"/>
          <w:numId w:val="2"/>
        </w:numPr>
        <w:shd w:val="clear" w:color="auto" w:fill="auto"/>
        <w:spacing w:before="0" w:line="360" w:lineRule="auto"/>
        <w:ind w:left="993" w:hanging="284"/>
        <w:jc w:val="left"/>
      </w:pPr>
      <w:r w:rsidRPr="00AD2F03">
        <w:t>Кювета між двигуном і натяжним валом у зборі, що кріпляться фланцями з болтовим кріпленням.</w:t>
      </w:r>
    </w:p>
    <w:tbl>
      <w:tblPr>
        <w:tblW w:w="0" w:type="auto"/>
        <w:tblInd w:w="23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25"/>
        <w:gridCol w:w="1925"/>
        <w:gridCol w:w="931"/>
      </w:tblGrid>
      <w:tr w:rsidR="005B265B" w:rsidRPr="00AD2F03" w:rsidTr="00C1200A">
        <w:trPr>
          <w:trHeight w:hRule="exact" w:val="221"/>
        </w:trPr>
        <w:tc>
          <w:tcPr>
            <w:tcW w:w="25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left"/>
            </w:pPr>
            <w:r w:rsidRPr="00AD2F03">
              <w:t>Технічні характеристики</w:t>
            </w:r>
          </w:p>
        </w:tc>
        <w:tc>
          <w:tcPr>
            <w:tcW w:w="1925" w:type="dxa"/>
            <w:shd w:val="clear" w:color="auto" w:fill="FFFFFF"/>
          </w:tcPr>
          <w:p w:rsidR="005B265B" w:rsidRPr="00AD2F03" w:rsidRDefault="005B265B" w:rsidP="00C1200A">
            <w:pPr>
              <w:spacing w:line="360" w:lineRule="auto"/>
              <w:ind w:firstLine="709"/>
              <w:rPr>
                <w:sz w:val="10"/>
                <w:szCs w:val="10"/>
                <w:lang w:val="uk-UA"/>
              </w:rPr>
            </w:pPr>
          </w:p>
        </w:tc>
        <w:tc>
          <w:tcPr>
            <w:tcW w:w="931" w:type="dxa"/>
            <w:shd w:val="clear" w:color="auto" w:fill="FFFFFF"/>
          </w:tcPr>
          <w:p w:rsidR="005B265B" w:rsidRPr="00AD2F03" w:rsidRDefault="005B265B" w:rsidP="00C1200A">
            <w:pPr>
              <w:spacing w:line="360" w:lineRule="auto"/>
              <w:ind w:firstLine="709"/>
              <w:rPr>
                <w:sz w:val="10"/>
                <w:szCs w:val="10"/>
                <w:lang w:val="uk-UA"/>
              </w:rPr>
            </w:pPr>
          </w:p>
        </w:tc>
      </w:tr>
      <w:tr w:rsidR="005B265B" w:rsidRPr="00AD2F03" w:rsidTr="00C1200A">
        <w:trPr>
          <w:trHeight w:hRule="exact" w:val="373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Встановлена потужність</w:t>
            </w:r>
          </w:p>
        </w:tc>
        <w:tc>
          <w:tcPr>
            <w:tcW w:w="19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left"/>
            </w:pPr>
            <w:r w:rsidRPr="00AD2F03">
              <w:t>кВт</w:t>
            </w:r>
          </w:p>
        </w:tc>
        <w:tc>
          <w:tcPr>
            <w:tcW w:w="93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3,0</w:t>
            </w:r>
          </w:p>
        </w:tc>
      </w:tr>
      <w:tr w:rsidR="005B265B" w:rsidRPr="00AD2F03" w:rsidTr="00C1200A">
        <w:trPr>
          <w:trHeight w:hRule="exact" w:val="254"/>
        </w:trPr>
        <w:tc>
          <w:tcPr>
            <w:tcW w:w="25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Вага</w:t>
            </w:r>
          </w:p>
        </w:tc>
        <w:tc>
          <w:tcPr>
            <w:tcW w:w="1925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709"/>
              <w:jc w:val="left"/>
            </w:pPr>
            <w:r w:rsidRPr="00AD2F03">
              <w:t>кг</w:t>
            </w:r>
          </w:p>
        </w:tc>
        <w:tc>
          <w:tcPr>
            <w:tcW w:w="931" w:type="dxa"/>
            <w:shd w:val="clear" w:color="auto" w:fill="FFFFFF"/>
          </w:tcPr>
          <w:p w:rsidR="005B265B" w:rsidRPr="00AD2F03" w:rsidRDefault="005B265B" w:rsidP="00C1200A">
            <w:pPr>
              <w:pStyle w:val="51"/>
              <w:shd w:val="clear" w:color="auto" w:fill="auto"/>
              <w:spacing w:before="0" w:line="360" w:lineRule="auto"/>
              <w:ind w:firstLine="0"/>
              <w:jc w:val="left"/>
            </w:pPr>
            <w:r w:rsidRPr="00AD2F03">
              <w:t>3,300</w:t>
            </w:r>
          </w:p>
        </w:tc>
      </w:tr>
    </w:tbl>
    <w:p w:rsidR="002114FC" w:rsidRPr="005B265B" w:rsidRDefault="002114FC" w:rsidP="005B265B">
      <w:pPr>
        <w:rPr>
          <w:lang w:val="uk-UA"/>
        </w:rPr>
      </w:pPr>
    </w:p>
    <w:sectPr w:rsidR="002114FC" w:rsidRPr="005B265B" w:rsidSect="005B265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BE" w:rsidRDefault="005B265B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0C49"/>
    <w:multiLevelType w:val="multilevel"/>
    <w:tmpl w:val="204AF94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B49"/>
    <w:multiLevelType w:val="multilevel"/>
    <w:tmpl w:val="DA86F9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265B"/>
    <w:rsid w:val="002114FC"/>
    <w:rsid w:val="005B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5B26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Заголовок №3 (2)_"/>
    <w:basedOn w:val="a0"/>
    <w:rsid w:val="005B265B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5B265B"/>
    <w:rPr>
      <w:rFonts w:ascii="Arial" w:eastAsia="Arial" w:hAnsi="Arial" w:cs="Arial"/>
      <w:b/>
      <w:bCs/>
      <w:spacing w:val="-10"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rsid w:val="005B265B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">
    <w:name w:val="Заголовок №2"/>
    <w:basedOn w:val="2"/>
    <w:rsid w:val="005B265B"/>
    <w:rPr>
      <w:color w:val="000000"/>
      <w:spacing w:val="0"/>
      <w:w w:val="100"/>
      <w:position w:val="0"/>
      <w:lang w:val="en-US"/>
    </w:rPr>
  </w:style>
  <w:style w:type="character" w:customStyle="1" w:styleId="320">
    <w:name w:val="Заголовок №3 (2)"/>
    <w:basedOn w:val="32"/>
    <w:rsid w:val="005B265B"/>
    <w:rPr>
      <w:color w:val="000000"/>
      <w:spacing w:val="0"/>
      <w:w w:val="100"/>
      <w:position w:val="0"/>
      <w:lang w:val="en-US"/>
    </w:rPr>
  </w:style>
  <w:style w:type="character" w:customStyle="1" w:styleId="a3">
    <w:name w:val="Основной текст_"/>
    <w:basedOn w:val="a0"/>
    <w:link w:val="51"/>
    <w:rsid w:val="005B265B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3"/>
    <w:rsid w:val="005B265B"/>
    <w:rPr>
      <w:color w:val="000000"/>
      <w:spacing w:val="0"/>
      <w:w w:val="100"/>
      <w:position w:val="0"/>
      <w:lang w:val="en-US"/>
    </w:rPr>
  </w:style>
  <w:style w:type="character" w:customStyle="1" w:styleId="ArialUnicodeMS0pt">
    <w:name w:val="Основной текст + Arial Unicode MS;Интервал 0 pt"/>
    <w:basedOn w:val="a3"/>
    <w:rsid w:val="005B265B"/>
    <w:rPr>
      <w:rFonts w:ascii="Arial Unicode MS" w:eastAsia="Arial Unicode MS" w:hAnsi="Arial Unicode MS" w:cs="Arial Unicode MS"/>
      <w:color w:val="000000"/>
      <w:spacing w:val="0"/>
      <w:w w:val="100"/>
      <w:position w:val="0"/>
    </w:rPr>
  </w:style>
  <w:style w:type="character" w:customStyle="1" w:styleId="1pt">
    <w:name w:val="Основной текст + Интервал 1 pt"/>
    <w:basedOn w:val="a3"/>
    <w:rsid w:val="005B265B"/>
    <w:rPr>
      <w:color w:val="000000"/>
      <w:spacing w:val="20"/>
      <w:w w:val="100"/>
      <w:position w:val="0"/>
      <w:lang w:val="en-US"/>
    </w:rPr>
  </w:style>
  <w:style w:type="character" w:customStyle="1" w:styleId="30">
    <w:name w:val="Основной текст (3)"/>
    <w:basedOn w:val="3"/>
    <w:rsid w:val="005B265B"/>
    <w:rPr>
      <w:color w:val="000000"/>
      <w:spacing w:val="0"/>
      <w:w w:val="100"/>
      <w:position w:val="0"/>
      <w:lang w:val="en-US"/>
    </w:rPr>
  </w:style>
  <w:style w:type="character" w:customStyle="1" w:styleId="a4">
    <w:name w:val="Подпись к таблице"/>
    <w:basedOn w:val="a0"/>
    <w:rsid w:val="005B26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n-US"/>
    </w:rPr>
  </w:style>
  <w:style w:type="paragraph" w:customStyle="1" w:styleId="50">
    <w:name w:val="Основной текст (5)"/>
    <w:basedOn w:val="a"/>
    <w:link w:val="5"/>
    <w:rsid w:val="005B265B"/>
    <w:pPr>
      <w:shd w:val="clear" w:color="auto" w:fill="FFFFFF"/>
      <w:spacing w:before="180" w:after="66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32"/>
      <w:szCs w:val="32"/>
      <w:lang w:val="uk-UA" w:eastAsia="en-US"/>
    </w:rPr>
  </w:style>
  <w:style w:type="paragraph" w:customStyle="1" w:styleId="51">
    <w:name w:val="Основной текст5"/>
    <w:basedOn w:val="a"/>
    <w:link w:val="a3"/>
    <w:rsid w:val="005B265B"/>
    <w:pPr>
      <w:shd w:val="clear" w:color="auto" w:fill="FFFFFF"/>
      <w:spacing w:before="360" w:line="341" w:lineRule="exact"/>
      <w:ind w:hanging="300"/>
      <w:jc w:val="right"/>
    </w:pPr>
    <w:rPr>
      <w:rFonts w:ascii="Arial" w:eastAsia="Arial" w:hAnsi="Arial" w:cs="Arial"/>
      <w:color w:val="auto"/>
      <w:spacing w:val="-10"/>
      <w:sz w:val="20"/>
      <w:szCs w:val="20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5B2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65B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2356</Words>
  <Characters>1344</Characters>
  <Application>Microsoft Office Word</Application>
  <DocSecurity>0</DocSecurity>
  <Lines>11</Lines>
  <Paragraphs>7</Paragraphs>
  <ScaleCrop>false</ScaleCrop>
  <Company>MultiDVD Team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2015-03-14T13:31:00Z</dcterms:created>
  <dcterms:modified xsi:type="dcterms:W3CDTF">2015-03-14T13:32:00Z</dcterms:modified>
</cp:coreProperties>
</file>